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7FEE" w14:textId="4BED6168" w:rsidR="00457BA8" w:rsidRPr="00F73834" w:rsidRDefault="00C40088">
      <w:r w:rsidRPr="00457BA8">
        <w:rPr>
          <w:noProof/>
        </w:rPr>
        <w:drawing>
          <wp:anchor distT="0" distB="0" distL="114300" distR="114300" simplePos="0" relativeHeight="251661312" behindDoc="0" locked="0" layoutInCell="1" allowOverlap="1" wp14:anchorId="21269C2C" wp14:editId="3BCF4B1A">
            <wp:simplePos x="0" y="0"/>
            <wp:positionH relativeFrom="column">
              <wp:posOffset>4457700</wp:posOffset>
            </wp:positionH>
            <wp:positionV relativeFrom="paragraph">
              <wp:posOffset>-854710</wp:posOffset>
            </wp:positionV>
            <wp:extent cx="2019300" cy="790575"/>
            <wp:effectExtent l="0" t="0" r="12700" b="0"/>
            <wp:wrapSquare wrapText="bothSides"/>
            <wp:docPr id="3" name="Picture 1" descr="Wealth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lthWor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786" w:type="pct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295"/>
        <w:gridCol w:w="4295"/>
      </w:tblGrid>
      <w:tr w:rsidR="00940B10" w:rsidRPr="00457BA8" w14:paraId="63E4ED9A" w14:textId="77777777" w:rsidTr="00940B10">
        <w:trPr>
          <w:trHeight w:val="36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3D7696AB" w14:textId="77777777" w:rsidR="00940B10" w:rsidRPr="00457BA8" w:rsidRDefault="00940B10" w:rsidP="00940B10">
            <w:pPr>
              <w:spacing w:after="0"/>
              <w:jc w:val="center"/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</w:pPr>
            <w:r w:rsidRPr="00457BA8"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  <w:t>Capital</w:t>
            </w:r>
          </w:p>
        </w:tc>
        <w:tc>
          <w:tcPr>
            <w:tcW w:w="3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097EE35C" w14:textId="3DF06F5F" w:rsidR="00940B10" w:rsidRPr="00457BA8" w:rsidRDefault="00940B10" w:rsidP="00940B10">
            <w:pPr>
              <w:spacing w:after="0"/>
              <w:jc w:val="center"/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</w:pPr>
            <w:r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  <w:t>How do YOU MEASURE INCREASE IN capital?</w:t>
            </w:r>
          </w:p>
        </w:tc>
      </w:tr>
      <w:tr w:rsidR="00940B10" w:rsidRPr="00457BA8" w14:paraId="1EE7708D" w14:textId="77777777" w:rsidTr="006B51CD">
        <w:trPr>
          <w:trHeight w:val="49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</w:tcPr>
          <w:p w14:paraId="02E9C720" w14:textId="77777777" w:rsidR="00940B10" w:rsidRPr="00457BA8" w:rsidRDefault="00940B10" w:rsidP="00940B10">
            <w:pPr>
              <w:spacing w:after="0"/>
              <w:jc w:val="center"/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</w:tcPr>
          <w:p w14:paraId="5D88BD96" w14:textId="2FD5A48B" w:rsidR="00940B10" w:rsidRDefault="00940B10" w:rsidP="00940B10">
            <w:pPr>
              <w:spacing w:after="0"/>
              <w:jc w:val="center"/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</w:pPr>
            <w:r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  <w:t>Indicators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E0EB7" w14:textId="321641BD" w:rsidR="00940B10" w:rsidRPr="00457BA8" w:rsidRDefault="00940B10" w:rsidP="00940B10">
            <w:pPr>
              <w:spacing w:after="0"/>
              <w:jc w:val="center"/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</w:pPr>
            <w:r>
              <w:rPr>
                <w:rFonts w:cs="Calibri"/>
                <w:b/>
                <w:bCs/>
                <w:caps/>
                <w:kern w:val="32"/>
                <w:sz w:val="28"/>
                <w:szCs w:val="28"/>
              </w:rPr>
              <w:t>Measures</w:t>
            </w:r>
          </w:p>
        </w:tc>
      </w:tr>
      <w:tr w:rsidR="00940B10" w:rsidRPr="00457BA8" w14:paraId="61B95E0F" w14:textId="77777777" w:rsidTr="006B51CD">
        <w:trPr>
          <w:trHeight w:val="212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607C1B17" w14:textId="632DFA24" w:rsidR="00940B10" w:rsidRPr="00940B10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Individual: </w:t>
            </w: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Skills,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 physical health and menta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l wellness in a region’s people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3E41BF4F" w14:textId="77777777" w:rsidR="00940B10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7B550958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4B1AE50A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0F52F22C" w14:textId="77777777" w:rsidR="006B51CD" w:rsidRPr="00457BA8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1BA6" w14:textId="03D7F808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940B10" w:rsidRPr="00457BA8" w14:paraId="0F08ACBC" w14:textId="77777777" w:rsidTr="006B51CD">
        <w:trPr>
          <w:trHeight w:val="23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2226B528" w14:textId="485E429A" w:rsidR="00940B10" w:rsidRPr="00940B10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Intellectual: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K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nowledge, creativity and innovation in a region’s institut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ions and sectors</w:t>
            </w:r>
          </w:p>
          <w:p w14:paraId="7F918739" w14:textId="77777777" w:rsidR="00940B10" w:rsidRDefault="00940B10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</w:p>
          <w:p w14:paraId="766FE8C5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</w:p>
          <w:p w14:paraId="1F5A4C7A" w14:textId="1FC39392" w:rsidR="006B51CD" w:rsidRPr="00457BA8" w:rsidRDefault="006B51CD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1FEFAA75" w14:textId="77777777" w:rsidR="00940B10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486B05FF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50CA8187" w14:textId="77777777" w:rsidR="006B51CD" w:rsidRPr="00457BA8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4B4CB" w14:textId="563F2DBD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6B51CD" w:rsidRPr="00457BA8" w14:paraId="3EFCE40C" w14:textId="77777777" w:rsidTr="006B51CD">
        <w:trPr>
          <w:trHeight w:val="181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5AD76BBB" w14:textId="6DDC4BC8" w:rsidR="006B51CD" w:rsidRPr="00F73834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>Social</w:t>
            </w: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: </w:t>
            </w: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T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rust, relationships and ne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tworks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0F93F700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3A7778D1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1462BE26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2B257193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5682EFF7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783CAF38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19EA8D65" w14:textId="77777777" w:rsidR="006B51CD" w:rsidRPr="00457BA8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D10F" w14:textId="57CE2191" w:rsidR="006B51CD" w:rsidRPr="00457BA8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940B10" w:rsidRPr="00457BA8" w14:paraId="6C0BD5E3" w14:textId="77777777" w:rsidTr="006B51CD">
        <w:trPr>
          <w:trHeight w:val="220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638DBF7B" w14:textId="2BE9A659" w:rsidR="00940B10" w:rsidRPr="00457BA8" w:rsidRDefault="00940B10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>Natural</w:t>
            </w: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: </w:t>
            </w: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W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ater, land, air,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minerals, 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plants and animals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, ecosystem services and other natural resources in a place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3754340A" w14:textId="77777777" w:rsidR="00940B10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345D2B31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754EBC2E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6896388E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66048590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3EDF5EBE" w14:textId="77777777" w:rsidR="006B51CD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  <w:p w14:paraId="4338096B" w14:textId="77777777" w:rsidR="006B51CD" w:rsidRPr="00457BA8" w:rsidRDefault="006B51CD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AF45" w14:textId="3BE7B5D9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940B10" w:rsidRPr="00457BA8" w14:paraId="133E3F8A" w14:textId="77777777" w:rsidTr="006B51CD">
        <w:trPr>
          <w:trHeight w:val="255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1D194DEB" w14:textId="4256B76F" w:rsidR="00940B10" w:rsidRPr="00457BA8" w:rsidRDefault="00940B10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lastRenderedPageBreak/>
              <w:t xml:space="preserve">Built: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C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onstructed infrast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ructure, including 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buildings, sewer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and water systems, communications systems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,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and 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roads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1257586B" w14:textId="77777777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EEBF0" w14:textId="76BB812B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940B10" w:rsidRPr="00457BA8" w14:paraId="3CF0517E" w14:textId="77777777" w:rsidTr="006B51CD">
        <w:trPr>
          <w:trHeight w:val="255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56185398" w14:textId="23EA63AE" w:rsidR="00940B10" w:rsidRPr="00457BA8" w:rsidRDefault="00940B10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Political: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>G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oodwill, influence and power that people and institutions in the region can exercise in decision-making.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33239297" w14:textId="77777777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BCC7A" w14:textId="5024E9A1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  <w:tr w:rsidR="00940B10" w:rsidRPr="00457BA8" w14:paraId="2068B89C" w14:textId="77777777" w:rsidTr="006B51CD">
        <w:trPr>
          <w:trHeight w:val="2558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6A731B46" w14:textId="3AA7CBFC" w:rsidR="00940B10" w:rsidRPr="00457BA8" w:rsidRDefault="00940B10" w:rsidP="00940B10">
            <w:pPr>
              <w:spacing w:after="0"/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</w:pP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>Financial</w:t>
            </w:r>
            <w:r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: </w:t>
            </w:r>
            <w:r w:rsidRPr="00457BA8">
              <w:rPr>
                <w:rFonts w:cs="Calibri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kern w:val="32"/>
                <w:sz w:val="24"/>
                <w:szCs w:val="24"/>
              </w:rPr>
              <w:t xml:space="preserve">Monetary </w:t>
            </w:r>
            <w:r w:rsidRPr="00457BA8">
              <w:rPr>
                <w:rFonts w:cs="Calibri"/>
                <w:b/>
                <w:bCs/>
                <w:kern w:val="32"/>
                <w:sz w:val="24"/>
                <w:szCs w:val="24"/>
              </w:rPr>
              <w:t>resources available for investment in the region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14:paraId="13341561" w14:textId="77777777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37BA" w14:textId="6A42794B" w:rsidR="00940B10" w:rsidRPr="00457BA8" w:rsidRDefault="00940B10" w:rsidP="00940B10">
            <w:pPr>
              <w:spacing w:after="0"/>
              <w:rPr>
                <w:rFonts w:cs="Calibri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4C0CC677" w14:textId="77777777" w:rsidR="00321BAA" w:rsidRDefault="00321BAA"/>
    <w:p w14:paraId="6CBEC113" w14:textId="7BB364F0" w:rsidR="00940B10" w:rsidRPr="00940B10" w:rsidRDefault="00940B10">
      <w:pPr>
        <w:rPr>
          <w:b/>
          <w:sz w:val="24"/>
          <w:szCs w:val="24"/>
        </w:rPr>
      </w:pPr>
      <w:r w:rsidRPr="00940B10">
        <w:rPr>
          <w:b/>
          <w:sz w:val="24"/>
          <w:szCs w:val="24"/>
        </w:rPr>
        <w:t>Extra Credit:</w:t>
      </w:r>
    </w:p>
    <w:p w14:paraId="6A5B7BA0" w14:textId="080FE76F" w:rsidR="00940B10" w:rsidRPr="00940B10" w:rsidRDefault="00940B10" w:rsidP="00940B10">
      <w:pPr>
        <w:pStyle w:val="ListParagraph"/>
        <w:numPr>
          <w:ilvl w:val="0"/>
          <w:numId w:val="4"/>
        </w:numPr>
      </w:pPr>
      <w:r w:rsidRPr="00940B10">
        <w:t xml:space="preserve">What indicators and measures could you use </w:t>
      </w:r>
      <w:r>
        <w:t xml:space="preserve">to assess inclusion? </w:t>
      </w:r>
    </w:p>
    <w:p w14:paraId="6D01DE20" w14:textId="77777777" w:rsidR="00940B10" w:rsidRDefault="00940B10" w:rsidP="00940B10">
      <w:pPr>
        <w:rPr>
          <w:sz w:val="24"/>
          <w:szCs w:val="24"/>
        </w:rPr>
      </w:pPr>
    </w:p>
    <w:p w14:paraId="652E4751" w14:textId="77777777" w:rsidR="00940B10" w:rsidRDefault="00940B10" w:rsidP="00940B10">
      <w:pPr>
        <w:rPr>
          <w:sz w:val="24"/>
          <w:szCs w:val="24"/>
        </w:rPr>
      </w:pPr>
    </w:p>
    <w:p w14:paraId="3B72DEE5" w14:textId="77777777" w:rsidR="00940B10" w:rsidRDefault="00940B10" w:rsidP="00940B10">
      <w:pPr>
        <w:rPr>
          <w:sz w:val="24"/>
          <w:szCs w:val="24"/>
        </w:rPr>
      </w:pPr>
    </w:p>
    <w:p w14:paraId="1F1EE1D2" w14:textId="61D18779" w:rsidR="00940B10" w:rsidRPr="00940B10" w:rsidRDefault="00940B10" w:rsidP="00940B10">
      <w:pPr>
        <w:pStyle w:val="ListParagraph"/>
        <w:numPr>
          <w:ilvl w:val="0"/>
          <w:numId w:val="4"/>
        </w:numPr>
      </w:pPr>
      <w:r w:rsidRPr="00940B10">
        <w:t>What indicators and measures could</w:t>
      </w:r>
      <w:r>
        <w:t xml:space="preserve"> you use to assess </w:t>
      </w:r>
      <w:bookmarkStart w:id="0" w:name="_GoBack"/>
      <w:bookmarkEnd w:id="0"/>
      <w:r w:rsidR="006B51CD">
        <w:t xml:space="preserve">local </w:t>
      </w:r>
      <w:r>
        <w:t>o</w:t>
      </w:r>
      <w:r w:rsidRPr="00940B10">
        <w:t>wnership?</w:t>
      </w:r>
    </w:p>
    <w:p w14:paraId="41DB8C5B" w14:textId="77777777" w:rsidR="00940B10" w:rsidRDefault="00940B10">
      <w:pPr>
        <w:rPr>
          <w:sz w:val="24"/>
          <w:szCs w:val="24"/>
        </w:rPr>
      </w:pPr>
    </w:p>
    <w:p w14:paraId="1EA44605" w14:textId="77777777" w:rsidR="00940B10" w:rsidRPr="00940B10" w:rsidRDefault="00940B10">
      <w:pPr>
        <w:rPr>
          <w:sz w:val="24"/>
          <w:szCs w:val="24"/>
        </w:rPr>
      </w:pPr>
    </w:p>
    <w:sectPr w:rsidR="00940B10" w:rsidRPr="00940B10" w:rsidSect="00321B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8E6ED" w14:textId="77777777" w:rsidR="00FA0112" w:rsidRDefault="00FA0112" w:rsidP="00FA0112">
      <w:pPr>
        <w:spacing w:after="0" w:line="240" w:lineRule="auto"/>
      </w:pPr>
      <w:r>
        <w:separator/>
      </w:r>
    </w:p>
  </w:endnote>
  <w:endnote w:type="continuationSeparator" w:id="0">
    <w:p w14:paraId="0FD76C57" w14:textId="77777777" w:rsidR="00FA0112" w:rsidRDefault="00FA0112" w:rsidP="00F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D2AE" w14:textId="77777777" w:rsidR="00FA0112" w:rsidRDefault="00FA0112" w:rsidP="00FA0112">
      <w:pPr>
        <w:spacing w:after="0" w:line="240" w:lineRule="auto"/>
      </w:pPr>
      <w:r>
        <w:separator/>
      </w:r>
    </w:p>
  </w:footnote>
  <w:footnote w:type="continuationSeparator" w:id="0">
    <w:p w14:paraId="2DFBD660" w14:textId="77777777" w:rsidR="00FA0112" w:rsidRDefault="00FA0112" w:rsidP="00FA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37F5" w14:textId="508CAAD1" w:rsidR="00FA0112" w:rsidRDefault="00FA0112">
    <w:pPr>
      <w:pStyle w:val="Header"/>
    </w:pPr>
    <w:r>
      <w:rPr>
        <w:noProof/>
      </w:rPr>
      <w:drawing>
        <wp:inline distT="0" distB="0" distL="0" distR="0" wp14:anchorId="3F81FD20" wp14:editId="09637E1A">
          <wp:extent cx="2057400" cy="569855"/>
          <wp:effectExtent l="0" t="0" r="0" b="0"/>
          <wp:docPr id="1" name="Picture 1" descr="Macintosh HD:Users:barbarawyckoff:Desktop:nado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rbarawyckoff:Desktop:nado final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576" cy="56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55A93" w14:textId="77777777" w:rsidR="00FA0112" w:rsidRDefault="00FA01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78"/>
    <w:multiLevelType w:val="hybridMultilevel"/>
    <w:tmpl w:val="25DAA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3F39"/>
    <w:multiLevelType w:val="hybridMultilevel"/>
    <w:tmpl w:val="4E5ED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3ACA"/>
    <w:multiLevelType w:val="hybridMultilevel"/>
    <w:tmpl w:val="34A4B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61CB7"/>
    <w:multiLevelType w:val="hybridMultilevel"/>
    <w:tmpl w:val="09D209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A2"/>
    <w:rsid w:val="001C1B23"/>
    <w:rsid w:val="00321BAA"/>
    <w:rsid w:val="00326D77"/>
    <w:rsid w:val="00457BA8"/>
    <w:rsid w:val="00531EA2"/>
    <w:rsid w:val="006B51CD"/>
    <w:rsid w:val="007850EF"/>
    <w:rsid w:val="00915EBD"/>
    <w:rsid w:val="00940B10"/>
    <w:rsid w:val="00A318CB"/>
    <w:rsid w:val="00C40088"/>
    <w:rsid w:val="00E750E9"/>
    <w:rsid w:val="00F73834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69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12"/>
  </w:style>
  <w:style w:type="paragraph" w:styleId="Footer">
    <w:name w:val="footer"/>
    <w:basedOn w:val="Normal"/>
    <w:link w:val="FooterChar"/>
    <w:uiPriority w:val="99"/>
    <w:unhideWhenUsed/>
    <w:rsid w:val="00FA0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12"/>
  </w:style>
  <w:style w:type="paragraph" w:styleId="ListParagraph">
    <w:name w:val="List Paragraph"/>
    <w:basedOn w:val="Normal"/>
    <w:uiPriority w:val="34"/>
    <w:qFormat/>
    <w:rsid w:val="00940B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12"/>
  </w:style>
  <w:style w:type="paragraph" w:styleId="Footer">
    <w:name w:val="footer"/>
    <w:basedOn w:val="Normal"/>
    <w:link w:val="FooterChar"/>
    <w:uiPriority w:val="99"/>
    <w:unhideWhenUsed/>
    <w:rsid w:val="00FA0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12"/>
  </w:style>
  <w:style w:type="paragraph" w:styleId="ListParagraph">
    <w:name w:val="List Paragraph"/>
    <w:basedOn w:val="Normal"/>
    <w:uiPriority w:val="34"/>
    <w:qFormat/>
    <w:rsid w:val="00940B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764</Characters>
  <Application>Microsoft Macintosh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Markley</dc:creator>
  <cp:lastModifiedBy>Barbara Wyckoff</cp:lastModifiedBy>
  <cp:revision>5</cp:revision>
  <cp:lastPrinted>2015-10-14T01:58:00Z</cp:lastPrinted>
  <dcterms:created xsi:type="dcterms:W3CDTF">2015-10-13T16:48:00Z</dcterms:created>
  <dcterms:modified xsi:type="dcterms:W3CDTF">2015-10-14T01:58:00Z</dcterms:modified>
</cp:coreProperties>
</file>